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rPr>
          <w:rFonts w:hint="eastAsia" w:ascii="Times New Roman" w:hAnsi="Times New Roman" w:eastAsia="方正黑体_GBK" w:cs="方正黑体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adjustRightInd w:val="0"/>
        <w:snapToGrid w:val="0"/>
        <w:spacing w:line="300" w:lineRule="exact"/>
        <w:rPr>
          <w:rFonts w:hint="eastAsia" w:ascii="Times New Roman" w:hAnsi="Times New Roman" w:eastAsia="方正仿宋_GBK" w:cs="方正仿宋_GBK"/>
          <w:bCs/>
          <w:color w:val="000000"/>
          <w:sz w:val="24"/>
          <w:szCs w:val="24"/>
        </w:rPr>
      </w:pPr>
    </w:p>
    <w:p>
      <w:pPr>
        <w:adjustRightInd w:val="0"/>
        <w:snapToGrid w:val="0"/>
        <w:spacing w:line="586" w:lineRule="exact"/>
        <w:jc w:val="center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2021年度广西助盲“听”世界--网络智能音箱捐赠项目</w:t>
      </w:r>
    </w:p>
    <w:p>
      <w:pPr>
        <w:adjustRightInd w:val="0"/>
        <w:snapToGrid w:val="0"/>
        <w:spacing w:line="586" w:lineRule="exact"/>
        <w:jc w:val="center"/>
        <w:rPr>
          <w:rFonts w:hint="eastAsia" w:ascii="Times New Roman" w:hAnsi="Times New Roman" w:eastAsia="方正小标宋_GBK" w:cs="方正小标宋_GBK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盲人教育服务机构获赠人数及名单</w:t>
      </w:r>
    </w:p>
    <w:tbl>
      <w:tblPr>
        <w:tblStyle w:val="3"/>
        <w:tblpPr w:leftFromText="180" w:rightFromText="180" w:vertAnchor="text" w:horzAnchor="page" w:tblpX="1561" w:tblpY="3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238"/>
        <w:gridCol w:w="1525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广西卫生职业技术学院盲人函授中专班盲人学员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南宁市特殊教育学校盲人学生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50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南宁市武鸣区特殊教育学校盲人学生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南宁市孤残儿童特殊教育学校盲人学生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玉林市特殊教育学校盲人学生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玉林北流市特殊教育学校盲人学生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贺州市八步区特殊教育学校盲人学生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钦州市钦南区特殊教育学校盲人学生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自治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eastAsia="zh-CN"/>
              </w:rPr>
              <w:t>区盲人按摩指导中心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盲人管理员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rFonts w:hint="eastAsia" w:ascii="Times New Roman" w:hAnsi="Times New Roman" w:eastAsia="方正仿宋_GBK" w:cs="方正仿宋_GBK"/>
          <w:bCs/>
          <w:color w:val="000000"/>
          <w:sz w:val="24"/>
          <w:szCs w:val="24"/>
        </w:rPr>
      </w:pPr>
    </w:p>
    <w:p>
      <w:pPr>
        <w:adjustRightInd w:val="0"/>
        <w:snapToGrid w:val="0"/>
        <w:spacing w:line="300" w:lineRule="exact"/>
        <w:rPr>
          <w:rFonts w:hint="eastAsia" w:ascii="Times New Roman" w:hAnsi="Times New Roman" w:eastAsia="方正仿宋_GBK" w:cs="方正仿宋_GBK"/>
          <w:bCs/>
          <w:color w:val="000000"/>
          <w:sz w:val="24"/>
          <w:szCs w:val="24"/>
        </w:rPr>
      </w:pPr>
    </w:p>
    <w:p/>
    <w:sectPr>
      <w:footerReference r:id="rId3" w:type="default"/>
      <w:footerReference r:id="rId4" w:type="even"/>
      <w:pgSz w:w="11906" w:h="16838"/>
      <w:pgMar w:top="2098" w:right="1474" w:bottom="1701" w:left="1588" w:header="851" w:footer="1361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黑体_GBK">
    <w:altName w:val="方正兰亭超细黑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180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In3a/TAAAABQEAAA8AAAAAAAAAAQAgAAAAIgAAAGRycy9k&#10;b3ducmV2LnhtbFBLAQIUABQAAAAIAIdO4kBQ8xtUzgEAAKMDAAAOAAAAAAAAAAEAIAAAACIBAABk&#10;cnMvZTJvRG9jLnhtbFBLBQYAAAAABgAGAFkBAABiBQAAAAA=&#10;">
              <v:path/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180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54710" cy="3086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4710" cy="30861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280" w:firstLineChars="1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3pt;width:67.3pt;mso-position-horizontal:outside;mso-position-horizontal-relative:margin;z-index:251659264;mso-width-relative:page;mso-height-relative:page;" filled="f" stroked="f" coordsize="21600,21600" o:gfxdata="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si+JK1AAAAAQBAAAPAAAAAAAAAAEAIAAAACIAAABkcnMvZG93bnJldi54bWxQ&#10;SwECFAAUAAAACACHTuJAFN/bYcIBAAB7AwAADgAAAAAAAAABACAAAAAjAQAAZHJzL2Uyb0RvYy54&#10;bWxQSwUGAAAAAAYABgBZAQAAVwUAAAAA&#10;">
              <v:path/>
              <v:fill on="f" focussize="0,0"/>
              <v:stroke on="f" weight="1pt"/>
              <v:imagedata o:title=""/>
              <o:lock v:ext="edit" aspectratio="f"/>
              <v:textbox inset="0mm,0mm,0mm,0mm">
                <w:txbxContent>
                  <w:p>
                    <w:pPr>
                      <w:ind w:firstLine="280" w:firstLineChars="100"/>
                      <w:rPr>
                        <w:rFonts w:hint="eastAsi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97BD1"/>
    <w:rsid w:val="33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2021-03-16T08:34:00Z</dcterms:created>
  <dc:creator>Administrator</dc:creator>
  <cp:lastModifiedBy>Administrator</cp:lastModifiedBy>
  <dcterms:modified xsi:type="dcterms:W3CDTF">2021-03-16T08:35:08Z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